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sz w:val="32"/>
          <w:szCs w:val="24"/>
          <w:lang w:val="en-US" w:eastAsia="zh-CN"/>
        </w:rPr>
      </w:pPr>
      <w:bookmarkStart w:id="2" w:name="_GoBack"/>
      <w:r>
        <w:rPr>
          <w:rFonts w:hint="default" w:ascii="Times New Roman" w:hAnsi="Times New Roman" w:eastAsia="黑体" w:cs="Times New Roman"/>
          <w:sz w:val="32"/>
          <w:szCs w:val="24"/>
          <w:lang w:val="en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24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sz w:val="40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sz w:val="40"/>
          <w:szCs w:val="32"/>
          <w:lang w:eastAsia="zh-CN"/>
        </w:rPr>
        <w:t>已公告企业自查报告</w:t>
      </w:r>
    </w:p>
    <w:bookmarkEnd w:id="2"/>
    <w:p>
      <w:pPr>
        <w:jc w:val="center"/>
        <w:rPr>
          <w:rFonts w:hint="default" w:ascii="Times New Roman" w:hAnsi="Times New Roman" w:eastAsia="黑体" w:cs="Times New Roman"/>
          <w:b/>
          <w:sz w:val="32"/>
        </w:rPr>
      </w:pP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2319"/>
        <w:gridCol w:w="1317"/>
        <w:gridCol w:w="1350"/>
        <w:gridCol w:w="1367"/>
        <w:gridCol w:w="15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31" w:type="dxa"/>
            <w:noWrap w:val="0"/>
            <w:vAlign w:val="center"/>
          </w:tcPr>
          <w:p>
            <w:pPr>
              <w:spacing w:before="100" w:beforeAutospacing="1" w:after="100" w:afterAutospacing="1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序号</w:t>
            </w:r>
          </w:p>
        </w:tc>
        <w:tc>
          <w:tcPr>
            <w:tcW w:w="7902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自查项目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3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635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生产地点在工业园区内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是□ 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3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2</w:t>
            </w:r>
          </w:p>
        </w:tc>
        <w:tc>
          <w:tcPr>
            <w:tcW w:w="635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瓶片生产采用自动连续生产线，具有自动进料装置、自动分选（包括金属、材质、颜色等）装置、清洗水处理及循环利用装置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是□ 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3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3</w:t>
            </w:r>
          </w:p>
        </w:tc>
        <w:tc>
          <w:tcPr>
            <w:tcW w:w="635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泡料生产配备节能型粉碎、摩擦成粒、冷却、废气处理等设备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是□ 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3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4</w:t>
            </w:r>
          </w:p>
        </w:tc>
        <w:tc>
          <w:tcPr>
            <w:tcW w:w="635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再生切片生产采用节能熔融切粒技术和设备，配备废气收集装置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是□ 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3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5</w:t>
            </w:r>
          </w:p>
        </w:tc>
        <w:tc>
          <w:tcPr>
            <w:tcW w:w="635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短纤维生产线的主机采用节能电机，具有可切换连续熔体过滤装置、熔体均质化装置、自动打包装置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是□ 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3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6</w:t>
            </w:r>
          </w:p>
        </w:tc>
        <w:tc>
          <w:tcPr>
            <w:tcW w:w="635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长丝生产线的主机采用节能电机，具有连续干燥、连续生产熔体过滤切换、熔体均质化、自动卷绕等装置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是□ 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3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7</w:t>
            </w:r>
          </w:p>
        </w:tc>
        <w:tc>
          <w:tcPr>
            <w:tcW w:w="635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通过ISO9001质量管理体系认证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是□ 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31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8</w:t>
            </w:r>
          </w:p>
        </w:tc>
        <w:tc>
          <w:tcPr>
            <w:tcW w:w="231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实行三级计量管理</w:t>
            </w:r>
          </w:p>
        </w:tc>
        <w:tc>
          <w:tcPr>
            <w:tcW w:w="1317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</w:t>
            </w:r>
          </w:p>
        </w:tc>
        <w:tc>
          <w:tcPr>
            <w:tcW w:w="13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</w:t>
            </w:r>
          </w:p>
        </w:tc>
        <w:tc>
          <w:tcPr>
            <w:tcW w:w="13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汽</w:t>
            </w:r>
          </w:p>
        </w:tc>
        <w:tc>
          <w:tcPr>
            <w:tcW w:w="15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煤（气）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53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是□ 否□</w:t>
            </w:r>
          </w:p>
        </w:tc>
        <w:tc>
          <w:tcPr>
            <w:tcW w:w="13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是□ 否□</w:t>
            </w:r>
          </w:p>
        </w:tc>
        <w:tc>
          <w:tcPr>
            <w:tcW w:w="13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是□ 否□</w:t>
            </w:r>
          </w:p>
        </w:tc>
        <w:tc>
          <w:tcPr>
            <w:tcW w:w="15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是□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3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9</w:t>
            </w:r>
          </w:p>
        </w:tc>
        <w:tc>
          <w:tcPr>
            <w:tcW w:w="635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开展能源审计</w:t>
            </w:r>
          </w:p>
        </w:tc>
        <w:tc>
          <w:tcPr>
            <w:tcW w:w="154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是□ 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3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0</w:t>
            </w:r>
          </w:p>
        </w:tc>
        <w:tc>
          <w:tcPr>
            <w:tcW w:w="635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进行清洁生产审核</w:t>
            </w:r>
          </w:p>
        </w:tc>
        <w:tc>
          <w:tcPr>
            <w:tcW w:w="154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是□ 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3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1</w:t>
            </w:r>
          </w:p>
        </w:tc>
        <w:tc>
          <w:tcPr>
            <w:tcW w:w="635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通过ISO14001环境管理体系认证</w:t>
            </w:r>
          </w:p>
        </w:tc>
        <w:tc>
          <w:tcPr>
            <w:tcW w:w="154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是□ 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3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2</w:t>
            </w:r>
          </w:p>
        </w:tc>
        <w:tc>
          <w:tcPr>
            <w:tcW w:w="6353" w:type="dxa"/>
            <w:gridSpan w:val="4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bookmarkStart w:id="0" w:name="_Hlk40862231"/>
            <w:r>
              <w:rPr>
                <w:rFonts w:hint="default" w:ascii="Times New Roman" w:hAnsi="Times New Roman" w:eastAsia="仿宋_GB2312" w:cs="Times New Roman"/>
                <w:sz w:val="24"/>
              </w:rPr>
              <w:t>项目竣工通过环境保护验收</w:t>
            </w:r>
            <w:bookmarkEnd w:id="0"/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有□  无□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3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3</w:t>
            </w:r>
          </w:p>
        </w:tc>
        <w:tc>
          <w:tcPr>
            <w:tcW w:w="635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依法办理排污许可证</w:t>
            </w:r>
          </w:p>
        </w:tc>
        <w:tc>
          <w:tcPr>
            <w:tcW w:w="154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是□ 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3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4</w:t>
            </w:r>
          </w:p>
        </w:tc>
        <w:tc>
          <w:tcPr>
            <w:tcW w:w="635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各类污染物稳定达标排放，近一年无环保违法违规行为</w:t>
            </w:r>
          </w:p>
        </w:tc>
        <w:tc>
          <w:tcPr>
            <w:tcW w:w="154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有□  无□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3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5</w:t>
            </w:r>
          </w:p>
        </w:tc>
        <w:tc>
          <w:tcPr>
            <w:tcW w:w="635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遵循安全设施、劳动安全卫生“三同时”要求</w:t>
            </w:r>
          </w:p>
        </w:tc>
        <w:tc>
          <w:tcPr>
            <w:tcW w:w="154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是□ 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3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6</w:t>
            </w:r>
          </w:p>
        </w:tc>
        <w:tc>
          <w:tcPr>
            <w:tcW w:w="635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建立安全生产责任制，制定安全生产规章制度及操作规程</w:t>
            </w:r>
          </w:p>
        </w:tc>
        <w:tc>
          <w:tcPr>
            <w:tcW w:w="154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是□ 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3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7</w:t>
            </w:r>
          </w:p>
        </w:tc>
        <w:tc>
          <w:tcPr>
            <w:tcW w:w="635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开展</w:t>
            </w:r>
            <w:bookmarkStart w:id="1" w:name="_Hlk100766963"/>
            <w:r>
              <w:rPr>
                <w:rFonts w:hint="default" w:ascii="Times New Roman" w:hAnsi="Times New Roman" w:eastAsia="仿宋_GB2312" w:cs="Times New Roman"/>
                <w:sz w:val="24"/>
              </w:rPr>
              <w:t>安全生产标准化建设</w:t>
            </w:r>
            <w:bookmarkEnd w:id="1"/>
            <w:r>
              <w:rPr>
                <w:rFonts w:hint="default" w:ascii="Times New Roman" w:hAnsi="Times New Roman" w:eastAsia="仿宋_GB2312" w:cs="Times New Roman"/>
                <w:sz w:val="24"/>
              </w:rPr>
              <w:t>并达到三级以上</w:t>
            </w:r>
          </w:p>
        </w:tc>
        <w:tc>
          <w:tcPr>
            <w:tcW w:w="154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是□  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3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8</w:t>
            </w:r>
          </w:p>
        </w:tc>
        <w:tc>
          <w:tcPr>
            <w:tcW w:w="635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遵守危险化学品安全使用许可有关规定，依法落实职业病危害防治措施，并制定应急预案</w:t>
            </w:r>
          </w:p>
        </w:tc>
        <w:tc>
          <w:tcPr>
            <w:tcW w:w="154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是□  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3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9</w:t>
            </w:r>
          </w:p>
        </w:tc>
        <w:tc>
          <w:tcPr>
            <w:tcW w:w="635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依法参加养老、失业、医疗、工伤等保险，并为从业人员足额缴纳相关保险费用</w:t>
            </w:r>
          </w:p>
        </w:tc>
        <w:tc>
          <w:tcPr>
            <w:tcW w:w="154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是□  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3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480" w:hanging="480" w:hangingChars="200"/>
              <w:jc w:val="center"/>
              <w:outlineLvl w:val="0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635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480" w:hanging="480" w:hangingChars="200"/>
              <w:outlineLvl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进行《纺织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服装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企业社会责任管理体系》(CSC9000T)认证</w:t>
            </w:r>
          </w:p>
          <w:p>
            <w:pPr>
              <w:widowControl/>
              <w:spacing w:line="360" w:lineRule="auto"/>
              <w:ind w:left="480" w:hanging="480" w:hangingChars="200"/>
              <w:outlineLvl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或职业健康安全管理体系认证</w:t>
            </w:r>
          </w:p>
        </w:tc>
        <w:tc>
          <w:tcPr>
            <w:tcW w:w="154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480" w:hanging="480" w:hangingChars="200"/>
              <w:jc w:val="center"/>
              <w:outlineLvl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3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480" w:hanging="480" w:hangingChars="200"/>
              <w:jc w:val="center"/>
              <w:outlineLvl w:val="0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1</w:t>
            </w:r>
          </w:p>
        </w:tc>
        <w:tc>
          <w:tcPr>
            <w:tcW w:w="635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480" w:hanging="480" w:hangingChars="200"/>
              <w:outlineLvl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开展社会责任和可持续发展信息披露</w:t>
            </w:r>
          </w:p>
        </w:tc>
        <w:tc>
          <w:tcPr>
            <w:tcW w:w="154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480" w:hanging="480" w:hangingChars="200"/>
              <w:jc w:val="center"/>
              <w:outlineLvl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433" w:type="dxa"/>
            <w:gridSpan w:val="6"/>
            <w:noWrap w:val="0"/>
            <w:vAlign w:val="center"/>
          </w:tcPr>
          <w:p>
            <w:pPr>
              <w:widowControl/>
              <w:spacing w:line="276" w:lineRule="auto"/>
              <w:ind w:left="480" w:hanging="480" w:hangingChars="200"/>
              <w:jc w:val="left"/>
              <w:outlineLvl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企业承诺：</w:t>
            </w:r>
          </w:p>
          <w:p>
            <w:pPr>
              <w:widowControl/>
              <w:spacing w:line="276" w:lineRule="auto"/>
              <w:ind w:left="420" w:leftChars="200" w:firstLine="720" w:firstLineChars="300"/>
              <w:jc w:val="left"/>
              <w:outlineLvl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276" w:lineRule="auto"/>
              <w:ind w:left="420" w:leftChars="200" w:firstLine="720" w:firstLineChars="300"/>
              <w:jc w:val="left"/>
              <w:outlineLvl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本企业承诺以上情况属实，并承担相应责任。</w:t>
            </w:r>
          </w:p>
          <w:p>
            <w:pPr>
              <w:widowControl/>
              <w:spacing w:line="276" w:lineRule="auto"/>
              <w:jc w:val="left"/>
              <w:outlineLvl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276" w:lineRule="auto"/>
              <w:ind w:left="480" w:hanging="480" w:hangingChars="200"/>
              <w:jc w:val="left"/>
              <w:outlineLvl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276" w:lineRule="auto"/>
              <w:ind w:left="420" w:leftChars="200" w:firstLine="5280" w:firstLineChars="2200"/>
              <w:jc w:val="left"/>
              <w:outlineLvl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已公告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企业（盖章）</w:t>
            </w:r>
          </w:p>
          <w:p>
            <w:pPr>
              <w:widowControl/>
              <w:spacing w:line="276" w:lineRule="auto"/>
              <w:jc w:val="center"/>
              <w:outlineLvl w:val="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                                        年   月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jNTcyZjBhYThmYWE1MmNiYjBlYTYxMTI3MzdmMGYifQ=="/>
  </w:docVars>
  <w:rsids>
    <w:rsidRoot w:val="67E42CB4"/>
    <w:rsid w:val="67E4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2024-03-20T01:46:00Z</dcterms:created>
  <dc:creator>十一</dc:creator>
  <cp:lastModifiedBy>十一</cp:lastModifiedBy>
  <dcterms:modified xsi:type="dcterms:W3CDTF">2024-03-20T01:47:46Z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6B8EDC06A066467080228C1CB2DAD50F_11</vt:lpwstr>
  </property>
</Properties>
</file>